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6" w:rsidRDefault="00A45256" w:rsidP="00A45256">
      <w:pPr>
        <w:jc w:val="center"/>
      </w:pPr>
      <w:r>
        <w:rPr>
          <w:noProof/>
        </w:rPr>
        <w:drawing>
          <wp:inline distT="0" distB="0" distL="0" distR="0">
            <wp:extent cx="633222" cy="650492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4" cy="6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56" w:rsidRDefault="00A45256" w:rsidP="00A4525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A45256" w:rsidRDefault="00A45256" w:rsidP="00A45256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A45256" w:rsidRDefault="00A45256" w:rsidP="00A4525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A45256" w:rsidTr="00E86DA8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5256" w:rsidRDefault="00A45256" w:rsidP="00E86DA8">
            <w:pPr>
              <w:ind w:left="-180" w:right="-414"/>
              <w:jc w:val="center"/>
            </w:pPr>
            <w:r>
              <w:rPr>
                <w:i/>
                <w:sz w:val="20"/>
                <w:szCs w:val="20"/>
              </w:rPr>
              <w:t>368120, Российская Федерация Республика Дагестан  Кизилюртовский  район село Нижний Чирюрт</w:t>
            </w:r>
          </w:p>
          <w:p w:rsidR="00DD114F" w:rsidRDefault="00DD114F" w:rsidP="00E86DA8">
            <w:pPr>
              <w:jc w:val="center"/>
              <w:rPr>
                <w:b/>
                <w:bCs/>
                <w:color w:val="0F243E"/>
                <w:sz w:val="28"/>
              </w:rPr>
            </w:pPr>
          </w:p>
          <w:p w:rsidR="00A45256" w:rsidRDefault="00DD114F" w:rsidP="00E86DA8">
            <w:pPr>
              <w:jc w:val="center"/>
            </w:pPr>
            <w:r w:rsidRPr="000611A3">
              <w:rPr>
                <w:b/>
                <w:bCs/>
                <w:color w:val="0F243E"/>
                <w:sz w:val="28"/>
              </w:rPr>
              <w:t>РЕШЕНИЕ</w:t>
            </w:r>
          </w:p>
        </w:tc>
      </w:tr>
    </w:tbl>
    <w:p w:rsidR="00A45256" w:rsidRPr="0055784C" w:rsidRDefault="00A45256" w:rsidP="00A45256">
      <w:pPr>
        <w:tabs>
          <w:tab w:val="left" w:pos="2220"/>
        </w:tabs>
        <w:rPr>
          <w:b/>
        </w:rPr>
      </w:pPr>
      <w:r>
        <w:rPr>
          <w:b/>
        </w:rPr>
        <w:t>01.06.</w:t>
      </w:r>
      <w:r w:rsidRPr="0055784C">
        <w:rPr>
          <w:b/>
        </w:rPr>
        <w:t>.20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</w:t>
      </w:r>
      <w:r w:rsidR="00DD114F">
        <w:rPr>
          <w:b/>
        </w:rPr>
        <w:t xml:space="preserve">                            </w:t>
      </w:r>
      <w:r>
        <w:rPr>
          <w:b/>
        </w:rPr>
        <w:t>№</w:t>
      </w:r>
      <w:r w:rsidR="00DD114F">
        <w:rPr>
          <w:b/>
        </w:rPr>
        <w:t xml:space="preserve"> 6</w:t>
      </w:r>
    </w:p>
    <w:p w:rsidR="00A45256" w:rsidRDefault="00A45256" w:rsidP="00A45256">
      <w:pPr>
        <w:rPr>
          <w:sz w:val="28"/>
          <w:szCs w:val="28"/>
        </w:rPr>
      </w:pPr>
    </w:p>
    <w:p w:rsidR="00A45256" w:rsidRDefault="00A45256" w:rsidP="00A45256"/>
    <w:p w:rsidR="00A45256" w:rsidRPr="00EA15C8" w:rsidRDefault="00A45256" w:rsidP="00A45256">
      <w:pPr>
        <w:tabs>
          <w:tab w:val="left" w:pos="0"/>
        </w:tabs>
        <w:jc w:val="center"/>
        <w:rPr>
          <w:sz w:val="28"/>
          <w:szCs w:val="28"/>
        </w:rPr>
      </w:pPr>
      <w:r w:rsidRPr="00EA15C8">
        <w:rPr>
          <w:b/>
          <w:sz w:val="28"/>
          <w:szCs w:val="28"/>
        </w:rPr>
        <w:t xml:space="preserve">Об утверждении Положения о порядке представления и рассмотрения ежегодного отчета главы  </w:t>
      </w:r>
      <w:r>
        <w:rPr>
          <w:b/>
          <w:sz w:val="28"/>
          <w:szCs w:val="28"/>
        </w:rPr>
        <w:t xml:space="preserve">администрации </w:t>
      </w:r>
      <w:r w:rsidRPr="00EA15C8">
        <w:rPr>
          <w:b/>
          <w:sz w:val="28"/>
          <w:szCs w:val="28"/>
        </w:rPr>
        <w:t xml:space="preserve">муниципального образования </w:t>
      </w:r>
      <w:r w:rsidRPr="00A45256">
        <w:rPr>
          <w:rStyle w:val="27"/>
          <w:rFonts w:eastAsia="Arial Unicode MS"/>
          <w:sz w:val="28"/>
          <w:szCs w:val="28"/>
        </w:rPr>
        <w:t xml:space="preserve">сельского поселения «село </w:t>
      </w:r>
      <w:proofErr w:type="gramStart"/>
      <w:r w:rsidRPr="00A45256">
        <w:rPr>
          <w:rStyle w:val="27"/>
          <w:rFonts w:eastAsia="Arial Unicode MS"/>
          <w:sz w:val="28"/>
          <w:szCs w:val="28"/>
        </w:rPr>
        <w:t>Нижний</w:t>
      </w:r>
      <w:proofErr w:type="gramEnd"/>
      <w:r w:rsidRPr="00A45256">
        <w:rPr>
          <w:rStyle w:val="27"/>
          <w:rFonts w:eastAsia="Arial Unicode MS"/>
          <w:sz w:val="28"/>
          <w:szCs w:val="28"/>
        </w:rPr>
        <w:t xml:space="preserve"> Чирюрт»</w:t>
      </w:r>
    </w:p>
    <w:p w:rsidR="00A45256" w:rsidRPr="00264AEC" w:rsidRDefault="00A45256" w:rsidP="00A45256">
      <w:pPr>
        <w:pStyle w:val="15"/>
        <w:spacing w:line="240" w:lineRule="auto"/>
        <w:rPr>
          <w:szCs w:val="28"/>
        </w:rPr>
      </w:pPr>
      <w:r w:rsidRPr="00264AEC">
        <w:rPr>
          <w:szCs w:val="28"/>
        </w:rPr>
        <w:t> </w:t>
      </w:r>
      <w:r w:rsidRPr="00264AEC">
        <w:rPr>
          <w:b/>
          <w:bCs/>
          <w:szCs w:val="28"/>
        </w:rPr>
        <w:t> </w:t>
      </w:r>
    </w:p>
    <w:p w:rsidR="00A45256" w:rsidRDefault="00A45256" w:rsidP="00A4525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264AEC">
        <w:rPr>
          <w:sz w:val="28"/>
          <w:szCs w:val="28"/>
        </w:rPr>
        <w:t>На основании части 11.1 статьи 35 и части 5.1 статьи 36 Федерального закона   </w:t>
      </w:r>
      <w:r>
        <w:rPr>
          <w:sz w:val="28"/>
          <w:szCs w:val="28"/>
        </w:rPr>
        <w:t xml:space="preserve">от 6 октября  </w:t>
      </w:r>
      <w:r w:rsidRPr="00264AE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64AEC">
        <w:rPr>
          <w:i/>
          <w:iCs/>
          <w:sz w:val="28"/>
          <w:szCs w:val="28"/>
        </w:rPr>
        <w:t>,</w:t>
      </w:r>
      <w:r w:rsidRPr="00264AE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26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264A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23FCD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Нижний Чирюрт»</w:t>
      </w:r>
      <w:r w:rsidRPr="00264A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64AEC">
        <w:rPr>
          <w:sz w:val="28"/>
          <w:szCs w:val="28"/>
        </w:rPr>
        <w:t xml:space="preserve">принятого решением </w:t>
      </w:r>
      <w:r>
        <w:rPr>
          <w:sz w:val="28"/>
          <w:szCs w:val="28"/>
        </w:rPr>
        <w:t>Собрания депутатов</w:t>
      </w:r>
      <w:r w:rsidRPr="00264AE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муниципального образования </w:t>
      </w:r>
      <w:r w:rsidRPr="00264AE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«село Нижний Чирюрт» </w:t>
      </w:r>
      <w:r w:rsidRPr="00D23FCD">
        <w:rPr>
          <w:sz w:val="28"/>
          <w:szCs w:val="28"/>
        </w:rPr>
        <w:t xml:space="preserve"> </w:t>
      </w:r>
      <w:r w:rsidRPr="00264AEC">
        <w:rPr>
          <w:sz w:val="28"/>
          <w:szCs w:val="28"/>
        </w:rPr>
        <w:t xml:space="preserve">(с последующими изменениями), </w:t>
      </w:r>
      <w:r>
        <w:rPr>
          <w:sz w:val="28"/>
          <w:szCs w:val="28"/>
        </w:rPr>
        <w:t>Собрание депутатов</w:t>
      </w:r>
      <w:r w:rsidRPr="00264AE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муниципального образования </w:t>
      </w:r>
      <w:r w:rsidRPr="00264AEC">
        <w:rPr>
          <w:sz w:val="28"/>
          <w:szCs w:val="28"/>
        </w:rPr>
        <w:t>сельского поселения</w:t>
      </w:r>
      <w:r w:rsidRPr="00D23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Нижний Чирюрт»   </w:t>
      </w:r>
      <w:proofErr w:type="gramEnd"/>
    </w:p>
    <w:p w:rsidR="00A45256" w:rsidRDefault="00A45256" w:rsidP="00A452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D16C7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264AEC">
        <w:rPr>
          <w:sz w:val="28"/>
          <w:szCs w:val="28"/>
        </w:rPr>
        <w:t>:</w:t>
      </w:r>
    </w:p>
    <w:p w:rsidR="00A45256" w:rsidRDefault="00A45256" w:rsidP="00A45256">
      <w:pPr>
        <w:spacing w:before="100" w:beforeAutospacing="1"/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1. Утвердить Положение о порядке предоставления и </w:t>
      </w:r>
      <w:r>
        <w:rPr>
          <w:sz w:val="28"/>
          <w:szCs w:val="28"/>
        </w:rPr>
        <w:t>рассмотрения ежегодного отчета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264AEC">
        <w:rPr>
          <w:sz w:val="28"/>
          <w:szCs w:val="28"/>
        </w:rPr>
        <w:t xml:space="preserve">сельского поселения </w:t>
      </w:r>
      <w:r w:rsidRPr="00D23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Чирюрт» </w:t>
      </w:r>
      <w:r w:rsidRPr="00D23FCD">
        <w:rPr>
          <w:sz w:val="28"/>
          <w:szCs w:val="28"/>
        </w:rPr>
        <w:t xml:space="preserve"> </w:t>
      </w:r>
      <w:r w:rsidRPr="00264AEC">
        <w:rPr>
          <w:sz w:val="28"/>
          <w:szCs w:val="28"/>
        </w:rPr>
        <w:t>о результатах деятельности согласно приложению.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636CA1">
        <w:rPr>
          <w:sz w:val="28"/>
          <w:szCs w:val="28"/>
        </w:rPr>
        <w:t xml:space="preserve">2. Решение подлежит </w:t>
      </w:r>
      <w:r>
        <w:rPr>
          <w:sz w:val="28"/>
          <w:szCs w:val="28"/>
        </w:rPr>
        <w:t>официальному опубликованию.</w:t>
      </w:r>
      <w:r w:rsidRPr="00636CA1">
        <w:rPr>
          <w:sz w:val="28"/>
          <w:szCs w:val="28"/>
        </w:rPr>
        <w:t xml:space="preserve"> 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3. </w:t>
      </w:r>
      <w:proofErr w:type="gramStart"/>
      <w:r w:rsidRPr="00264AEC">
        <w:rPr>
          <w:sz w:val="28"/>
          <w:szCs w:val="28"/>
        </w:rPr>
        <w:t>Контроль за</w:t>
      </w:r>
      <w:proofErr w:type="gramEnd"/>
      <w:r w:rsidRPr="00264AEC">
        <w:rPr>
          <w:sz w:val="28"/>
          <w:szCs w:val="28"/>
        </w:rPr>
        <w:t xml:space="preserve"> исполнением настоящего решения оставляю за собой.</w:t>
      </w:r>
    </w:p>
    <w:p w:rsidR="00A45256" w:rsidRPr="00264AEC" w:rsidRDefault="00A45256" w:rsidP="00A45256">
      <w:pPr>
        <w:spacing w:before="100" w:beforeAutospacing="1"/>
        <w:rPr>
          <w:sz w:val="28"/>
          <w:szCs w:val="28"/>
        </w:rPr>
      </w:pPr>
      <w:r w:rsidRPr="00264AEC">
        <w:rPr>
          <w:sz w:val="28"/>
          <w:szCs w:val="28"/>
        </w:rPr>
        <w:t> </w:t>
      </w:r>
    </w:p>
    <w:p w:rsidR="00A45256" w:rsidRPr="00DD114F" w:rsidRDefault="00A45256" w:rsidP="00D61968">
      <w:pPr>
        <w:spacing w:before="100" w:beforeAutospacing="1" w:after="100" w:afterAutospacing="1"/>
        <w:rPr>
          <w:sz w:val="16"/>
          <w:szCs w:val="28"/>
        </w:rPr>
      </w:pPr>
      <w:r w:rsidRPr="00264AEC">
        <w:rPr>
          <w:sz w:val="28"/>
          <w:szCs w:val="28"/>
        </w:rPr>
        <w:t> </w:t>
      </w:r>
    </w:p>
    <w:p w:rsidR="00A45256" w:rsidRPr="00CF4437" w:rsidRDefault="00A45256" w:rsidP="00D61968">
      <w:pPr>
        <w:rPr>
          <w:sz w:val="28"/>
          <w:szCs w:val="28"/>
        </w:rPr>
      </w:pPr>
      <w:r w:rsidRPr="00CF4437">
        <w:rPr>
          <w:sz w:val="28"/>
          <w:szCs w:val="28"/>
        </w:rPr>
        <w:t>Председатель Собрания депутатов</w:t>
      </w:r>
    </w:p>
    <w:p w:rsidR="00A45256" w:rsidRPr="00264AEC" w:rsidRDefault="00A45256" w:rsidP="00D61968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CF4437">
        <w:rPr>
          <w:sz w:val="28"/>
          <w:szCs w:val="28"/>
        </w:rPr>
        <w:t>СП «село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</w:t>
      </w:r>
      <w:r w:rsidRPr="00CF443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61968">
        <w:rPr>
          <w:sz w:val="28"/>
          <w:szCs w:val="28"/>
        </w:rPr>
        <w:t>подпись/печать</w:t>
      </w:r>
      <w:r w:rsidR="00D61968"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З.Г.Нугаева</w:t>
      </w:r>
      <w:proofErr w:type="spellEnd"/>
    </w:p>
    <w:p w:rsidR="00A45256" w:rsidRDefault="00A45256" w:rsidP="00D61968">
      <w:r w:rsidRPr="00264AEC">
        <w:t> </w:t>
      </w:r>
      <w:r>
        <w:t xml:space="preserve">                                                                                                              </w:t>
      </w:r>
    </w:p>
    <w:p w:rsidR="00A45256" w:rsidRDefault="00A45256" w:rsidP="00A45256">
      <w:r>
        <w:t xml:space="preserve">                                                                                                                                     </w:t>
      </w:r>
    </w:p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/>
    <w:p w:rsidR="00A45256" w:rsidRDefault="00A45256" w:rsidP="00A45256">
      <w:pPr>
        <w:tabs>
          <w:tab w:val="left" w:pos="4524"/>
          <w:tab w:val="right" w:pos="10205"/>
        </w:tabs>
        <w:ind w:left="708"/>
      </w:pPr>
      <w:r>
        <w:lastRenderedPageBreak/>
        <w:tab/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946"/>
      </w:tblGrid>
      <w:tr w:rsidR="00A45256" w:rsidRPr="001C6791" w:rsidTr="00E86DA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5256" w:rsidRPr="001C6791" w:rsidRDefault="00A45256" w:rsidP="00E86DA8">
            <w:pPr>
              <w:tabs>
                <w:tab w:val="left" w:pos="4524"/>
                <w:tab w:val="right" w:pos="10205"/>
              </w:tabs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5256" w:rsidRPr="001C6791" w:rsidRDefault="00A45256" w:rsidP="00E86DA8">
            <w:pPr>
              <w:ind w:left="708"/>
              <w:jc w:val="right"/>
            </w:pPr>
            <w:r w:rsidRPr="001C6791">
              <w:rPr>
                <w:bCs/>
                <w:kern w:val="36"/>
              </w:rPr>
              <w:t xml:space="preserve">Приложение                                                                                                            к решению </w:t>
            </w:r>
            <w:r w:rsidRPr="001C6791">
              <w:t>Собрания депутатов</w:t>
            </w:r>
          </w:p>
          <w:p w:rsidR="00A45256" w:rsidRPr="001C6791" w:rsidRDefault="00A45256" w:rsidP="00E86DA8">
            <w:pPr>
              <w:ind w:left="708"/>
              <w:jc w:val="right"/>
            </w:pPr>
            <w:r w:rsidRPr="001C6791">
              <w:t xml:space="preserve"> МО СП «село </w:t>
            </w:r>
            <w:proofErr w:type="gramStart"/>
            <w:r w:rsidRPr="001C6791">
              <w:t>Нижний</w:t>
            </w:r>
            <w:proofErr w:type="gramEnd"/>
            <w:r w:rsidRPr="001C6791">
              <w:t xml:space="preserve"> Чирюрт» </w:t>
            </w:r>
          </w:p>
          <w:p w:rsidR="00A45256" w:rsidRPr="001C6791" w:rsidRDefault="00A72E79" w:rsidP="00E86DA8">
            <w:pPr>
              <w:ind w:left="708"/>
              <w:jc w:val="right"/>
            </w:pPr>
            <w:r>
              <w:t>о</w:t>
            </w:r>
            <w:r w:rsidR="00A45256" w:rsidRPr="001C6791">
              <w:t xml:space="preserve">т </w:t>
            </w:r>
            <w:r w:rsidR="00DD114F">
              <w:t>01.06.</w:t>
            </w:r>
            <w:r w:rsidR="00A45256" w:rsidRPr="001C6791">
              <w:t>2020г. №</w:t>
            </w:r>
            <w:r w:rsidR="00DD114F">
              <w:t xml:space="preserve"> 6</w:t>
            </w:r>
          </w:p>
          <w:p w:rsidR="00A45256" w:rsidRPr="001C6791" w:rsidRDefault="00A45256" w:rsidP="00E86DA8">
            <w:pPr>
              <w:tabs>
                <w:tab w:val="left" w:pos="4524"/>
                <w:tab w:val="right" w:pos="10205"/>
              </w:tabs>
            </w:pPr>
          </w:p>
        </w:tc>
      </w:tr>
    </w:tbl>
    <w:p w:rsidR="00A45256" w:rsidRDefault="00A45256" w:rsidP="00A45256">
      <w:pPr>
        <w:tabs>
          <w:tab w:val="left" w:pos="4524"/>
          <w:tab w:val="right" w:pos="10205"/>
        </w:tabs>
        <w:ind w:left="708"/>
      </w:pPr>
      <w:r>
        <w:tab/>
        <w:t xml:space="preserve">                                                                                                                                    </w:t>
      </w:r>
    </w:p>
    <w:p w:rsidR="00A45256" w:rsidRDefault="00A45256" w:rsidP="00A45256">
      <w:pPr>
        <w:ind w:left="708"/>
        <w:jc w:val="right"/>
      </w:pPr>
    </w:p>
    <w:p w:rsidR="00A45256" w:rsidRPr="00264AEC" w:rsidRDefault="00A45256" w:rsidP="00A45256">
      <w:pPr>
        <w:jc w:val="center"/>
        <w:rPr>
          <w:sz w:val="28"/>
          <w:szCs w:val="28"/>
        </w:rPr>
      </w:pPr>
      <w:r w:rsidRPr="00264AEC">
        <w:rPr>
          <w:sz w:val="28"/>
          <w:szCs w:val="28"/>
        </w:rPr>
        <w:t>Положение</w:t>
      </w:r>
    </w:p>
    <w:p w:rsidR="00A45256" w:rsidRPr="00264AEC" w:rsidRDefault="00A45256" w:rsidP="00A45256">
      <w:pPr>
        <w:jc w:val="center"/>
        <w:rPr>
          <w:sz w:val="28"/>
          <w:szCs w:val="28"/>
        </w:rPr>
      </w:pPr>
      <w:r w:rsidRPr="00264AEC">
        <w:rPr>
          <w:sz w:val="28"/>
          <w:szCs w:val="28"/>
        </w:rPr>
        <w:t xml:space="preserve">о порядке представления и </w:t>
      </w:r>
      <w:r>
        <w:rPr>
          <w:sz w:val="28"/>
          <w:szCs w:val="28"/>
        </w:rPr>
        <w:t>рассмотрения ежегодного отчета Г</w:t>
      </w:r>
      <w:r w:rsidRPr="00264AEC">
        <w:rPr>
          <w:sz w:val="28"/>
          <w:szCs w:val="28"/>
        </w:rPr>
        <w:t xml:space="preserve">лавы сельского поселения </w:t>
      </w: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Чирюрт»</w:t>
      </w:r>
      <w:r w:rsidRPr="006A7BD2">
        <w:rPr>
          <w:sz w:val="28"/>
          <w:szCs w:val="28"/>
        </w:rPr>
        <w:t xml:space="preserve"> </w:t>
      </w:r>
      <w:r w:rsidRPr="00264AEC">
        <w:rPr>
          <w:sz w:val="28"/>
          <w:szCs w:val="28"/>
        </w:rPr>
        <w:t>о результатах деятельности</w:t>
      </w:r>
    </w:p>
    <w:p w:rsidR="00A45256" w:rsidRPr="00264AEC" w:rsidRDefault="00A45256" w:rsidP="00A45256">
      <w:pPr>
        <w:jc w:val="center"/>
        <w:rPr>
          <w:sz w:val="28"/>
          <w:szCs w:val="28"/>
        </w:rPr>
      </w:pPr>
    </w:p>
    <w:p w:rsidR="00A45256" w:rsidRPr="001C67F7" w:rsidRDefault="00A45256" w:rsidP="00A45256">
      <w:pPr>
        <w:jc w:val="center"/>
        <w:rPr>
          <w:b/>
          <w:sz w:val="28"/>
          <w:szCs w:val="28"/>
        </w:rPr>
      </w:pPr>
      <w:r w:rsidRPr="001C67F7">
        <w:rPr>
          <w:b/>
          <w:bCs/>
          <w:sz w:val="28"/>
          <w:szCs w:val="28"/>
        </w:rPr>
        <w:t>Раздел 1. Общие положения</w:t>
      </w:r>
    </w:p>
    <w:p w:rsidR="00A45256" w:rsidRDefault="00A45256" w:rsidP="00A45256">
      <w:pPr>
        <w:jc w:val="both"/>
        <w:rPr>
          <w:sz w:val="28"/>
          <w:szCs w:val="28"/>
        </w:rPr>
      </w:pP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r w:rsidRPr="00264AE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Чирюрт»</w:t>
      </w:r>
      <w:r w:rsidRPr="00264AEC">
        <w:rPr>
          <w:sz w:val="28"/>
          <w:szCs w:val="28"/>
        </w:rPr>
        <w:t>.</w:t>
      </w:r>
    </w:p>
    <w:p w:rsidR="00A45256" w:rsidRPr="00660F20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2. </w:t>
      </w:r>
      <w:proofErr w:type="gramStart"/>
      <w:r w:rsidRPr="00264AEC">
        <w:rPr>
          <w:sz w:val="28"/>
          <w:szCs w:val="28"/>
        </w:rPr>
        <w:t xml:space="preserve">Положение устанавливает порядок представления в </w:t>
      </w:r>
      <w:r>
        <w:rPr>
          <w:sz w:val="28"/>
          <w:szCs w:val="28"/>
        </w:rPr>
        <w:t>Собрание депутатов</w:t>
      </w:r>
      <w:r w:rsidRPr="00264AEC">
        <w:rPr>
          <w:sz w:val="28"/>
          <w:szCs w:val="28"/>
        </w:rPr>
        <w:t>  сельского поселения</w:t>
      </w:r>
      <w:r w:rsidRPr="00D23FCD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Нижний Чирюрт»</w:t>
      </w:r>
      <w:r w:rsidRPr="006A7BD2">
        <w:rPr>
          <w:sz w:val="28"/>
          <w:szCs w:val="28"/>
        </w:rPr>
        <w:t xml:space="preserve"> </w:t>
      </w:r>
      <w:r w:rsidRPr="00264AE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Собрание депутатов поселения</w:t>
      </w:r>
      <w:r w:rsidRPr="00264AEC">
        <w:rPr>
          <w:sz w:val="28"/>
          <w:szCs w:val="28"/>
        </w:rPr>
        <w:t>)</w:t>
      </w:r>
      <w:r w:rsidRPr="00264AEC">
        <w:rPr>
          <w:i/>
          <w:iCs/>
          <w:sz w:val="28"/>
          <w:szCs w:val="28"/>
        </w:rPr>
        <w:t>,</w:t>
      </w:r>
      <w:r w:rsidRPr="00264AEC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Собрание депутатов поселения</w:t>
      </w:r>
      <w:r w:rsidRPr="00264AEC">
        <w:rPr>
          <w:i/>
          <w:iCs/>
          <w:sz w:val="28"/>
          <w:szCs w:val="28"/>
        </w:rPr>
        <w:t xml:space="preserve"> </w:t>
      </w:r>
      <w:r w:rsidRPr="00264AEC">
        <w:rPr>
          <w:sz w:val="28"/>
          <w:szCs w:val="28"/>
        </w:rPr>
        <w:t>и оформления</w:t>
      </w:r>
      <w:r>
        <w:rPr>
          <w:sz w:val="28"/>
          <w:szCs w:val="28"/>
        </w:rPr>
        <w:t xml:space="preserve"> результатов ежегодного отчета Г</w:t>
      </w:r>
      <w:r w:rsidRPr="00264AEC">
        <w:rPr>
          <w:sz w:val="28"/>
          <w:szCs w:val="28"/>
        </w:rPr>
        <w:t xml:space="preserve">лавы сельского поселения </w:t>
      </w:r>
      <w:r>
        <w:rPr>
          <w:sz w:val="28"/>
          <w:szCs w:val="28"/>
        </w:rPr>
        <w:t>«село Нижний Чирюрт»</w:t>
      </w:r>
      <w:r w:rsidRPr="006A7B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</w:t>
      </w:r>
      <w:r w:rsidRPr="00264AEC">
        <w:rPr>
          <w:sz w:val="28"/>
          <w:szCs w:val="28"/>
        </w:rPr>
        <w:t xml:space="preserve">лава поселения) о результатах деятельности, в том числе о решении вопросов, поставленных </w:t>
      </w:r>
      <w:r>
        <w:rPr>
          <w:sz w:val="28"/>
          <w:szCs w:val="28"/>
        </w:rPr>
        <w:t xml:space="preserve">Собранием </w:t>
      </w:r>
      <w:r w:rsidRPr="00660F2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муниципального образования сельского </w:t>
      </w:r>
      <w:r w:rsidRPr="00660F20">
        <w:rPr>
          <w:sz w:val="28"/>
          <w:szCs w:val="28"/>
        </w:rPr>
        <w:t>поселения (далее – отчет Главы поселения).</w:t>
      </w:r>
      <w:proofErr w:type="gramEnd"/>
    </w:p>
    <w:p w:rsidR="00A45256" w:rsidRPr="00660F20" w:rsidRDefault="00A45256" w:rsidP="00A45256">
      <w:pPr>
        <w:ind w:firstLine="709"/>
        <w:jc w:val="both"/>
        <w:rPr>
          <w:sz w:val="28"/>
          <w:szCs w:val="28"/>
        </w:rPr>
      </w:pPr>
      <w:r w:rsidRPr="00660F20">
        <w:rPr>
          <w:sz w:val="28"/>
          <w:szCs w:val="28"/>
        </w:rPr>
        <w:t xml:space="preserve">3. </w:t>
      </w:r>
      <w:r w:rsidRPr="00660F20">
        <w:rPr>
          <w:sz w:val="28"/>
          <w:szCs w:val="28"/>
          <w:shd w:val="clear" w:color="auto" w:fill="FFFFFF"/>
        </w:rPr>
        <w:t>Заседание Собрания депутатов, на котором заслушивается отчет Главы, является открытым. На заседании в порядке, установленном Регламентом Собрания депутатов</w:t>
      </w:r>
      <w:r>
        <w:rPr>
          <w:sz w:val="28"/>
          <w:szCs w:val="28"/>
          <w:shd w:val="clear" w:color="auto" w:fill="FFFFFF"/>
        </w:rPr>
        <w:t xml:space="preserve"> «село «Нижний Чирюрт</w:t>
      </w:r>
      <w:r w:rsidRPr="00660F2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присутствуют</w:t>
      </w:r>
      <w:r w:rsidRPr="00660F20">
        <w:rPr>
          <w:sz w:val="28"/>
          <w:szCs w:val="28"/>
          <w:shd w:val="clear" w:color="auto" w:fill="FFFFFF"/>
        </w:rPr>
        <w:t xml:space="preserve"> жители сельского поселения «</w:t>
      </w:r>
      <w:r>
        <w:rPr>
          <w:sz w:val="28"/>
          <w:szCs w:val="28"/>
          <w:shd w:val="clear" w:color="auto" w:fill="FFFFFF"/>
        </w:rPr>
        <w:t>село Нижний Чирюрт</w:t>
      </w:r>
      <w:r w:rsidRPr="00660F20">
        <w:rPr>
          <w:sz w:val="28"/>
          <w:szCs w:val="28"/>
          <w:shd w:val="clear" w:color="auto" w:fill="FFFFFF"/>
        </w:rPr>
        <w:t>» и иные лица</w:t>
      </w:r>
      <w:r>
        <w:rPr>
          <w:sz w:val="28"/>
          <w:szCs w:val="28"/>
          <w:shd w:val="clear" w:color="auto" w:fill="FFFFFF"/>
        </w:rPr>
        <w:t>.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 </w:t>
      </w:r>
    </w:p>
    <w:p w:rsidR="00A45256" w:rsidRPr="001C67F7" w:rsidRDefault="00A45256" w:rsidP="00A45256">
      <w:pPr>
        <w:ind w:firstLine="709"/>
        <w:jc w:val="center"/>
        <w:rPr>
          <w:b/>
          <w:sz w:val="28"/>
          <w:szCs w:val="28"/>
        </w:rPr>
      </w:pPr>
      <w:r w:rsidRPr="001C67F7">
        <w:rPr>
          <w:b/>
          <w:bCs/>
          <w:sz w:val="28"/>
          <w:szCs w:val="28"/>
        </w:rPr>
        <w:t>Раздел 2. Содержание ежегодного отчета Главы поселения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Ежегодный отчет Г</w:t>
      </w:r>
      <w:r w:rsidRPr="00264AEC">
        <w:rPr>
          <w:sz w:val="28"/>
          <w:szCs w:val="28"/>
        </w:rPr>
        <w:t xml:space="preserve">лавы поселения должен включать в себя текстовую (описательную) часть, </w:t>
      </w:r>
      <w:hyperlink r:id="rId7" w:history="1">
        <w:r w:rsidRPr="00D23FCD">
          <w:rPr>
            <w:sz w:val="28"/>
            <w:szCs w:val="28"/>
          </w:rPr>
          <w:t>а</w:t>
        </w:r>
      </w:hyperlink>
      <w:r w:rsidRPr="00264AEC">
        <w:rPr>
          <w:sz w:val="28"/>
          <w:szCs w:val="28"/>
        </w:rPr>
        <w:t xml:space="preserve"> также отчет о достигнутых значениях показателей в отчетном периоде</w:t>
      </w:r>
      <w:r w:rsidRPr="00264AEC">
        <w:rPr>
          <w:i/>
          <w:iCs/>
          <w:sz w:val="28"/>
          <w:szCs w:val="28"/>
        </w:rPr>
        <w:t xml:space="preserve">. </w:t>
      </w:r>
      <w:r w:rsidRPr="00264AEC">
        <w:rPr>
          <w:sz w:val="28"/>
          <w:szCs w:val="28"/>
        </w:rPr>
        <w:t>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2. Текстов</w:t>
      </w:r>
      <w:r>
        <w:rPr>
          <w:sz w:val="28"/>
          <w:szCs w:val="28"/>
        </w:rPr>
        <w:t>ая (описательная) часть отчета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264AEC">
        <w:rPr>
          <w:sz w:val="28"/>
          <w:szCs w:val="28"/>
        </w:rPr>
        <w:t>поселения включает следующие разделы: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Раздел 1. Оценка социально-экономического положения в сельском поселении, положительная и отрицательная динамика;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работа с обращениями граждан, личный прием граждан;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осуществление правотворческой инициативы;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Деятельность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 по решению вопросов, поставленных перед главой </w:t>
      </w:r>
      <w:r>
        <w:rPr>
          <w:sz w:val="28"/>
          <w:szCs w:val="28"/>
        </w:rPr>
        <w:t>Собранием депутатов поселения</w:t>
      </w:r>
      <w:r w:rsidRPr="00264AEC">
        <w:rPr>
          <w:sz w:val="28"/>
          <w:szCs w:val="28"/>
        </w:rPr>
        <w:t>, достигнутые результаты.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Раздел 4. Основные цели и направления деятельности на предстоящий период.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сельским поселением.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Раздел 6. Организация деятельности представительного органа муниципального образования.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По разделам 1 и 2 приводятся фактические значения </w:t>
      </w:r>
      <w:proofErr w:type="gramStart"/>
      <w:r w:rsidRPr="00264AEC">
        <w:rPr>
          <w:sz w:val="28"/>
          <w:szCs w:val="28"/>
        </w:rPr>
        <w:t>показате</w:t>
      </w:r>
      <w:r>
        <w:rPr>
          <w:sz w:val="28"/>
          <w:szCs w:val="28"/>
        </w:rPr>
        <w:t>лей эффективности деятельности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>поселения</w:t>
      </w:r>
      <w:proofErr w:type="gramEnd"/>
      <w:r w:rsidRPr="00264AEC">
        <w:rPr>
          <w:sz w:val="28"/>
          <w:szCs w:val="28"/>
        </w:rPr>
        <w:t>: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за период, предшествующий </w:t>
      </w:r>
      <w:proofErr w:type="gramStart"/>
      <w:r w:rsidRPr="00264AEC">
        <w:rPr>
          <w:sz w:val="28"/>
          <w:szCs w:val="28"/>
        </w:rPr>
        <w:t>отчетному</w:t>
      </w:r>
      <w:proofErr w:type="gramEnd"/>
      <w:r w:rsidRPr="00264AEC">
        <w:rPr>
          <w:sz w:val="28"/>
          <w:szCs w:val="28"/>
        </w:rPr>
        <w:t>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за отчетный период;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proofErr w:type="gramStart"/>
      <w:r w:rsidRPr="00264AEC">
        <w:rPr>
          <w:sz w:val="28"/>
          <w:szCs w:val="28"/>
        </w:rPr>
        <w:t>планируемые</w:t>
      </w:r>
      <w:proofErr w:type="gramEnd"/>
      <w:r w:rsidRPr="00264AEC">
        <w:rPr>
          <w:sz w:val="28"/>
          <w:szCs w:val="28"/>
        </w:rPr>
        <w:t xml:space="preserve"> в следующем за отчетным периоде.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b/>
          <w:bCs/>
          <w:sz w:val="28"/>
          <w:szCs w:val="28"/>
        </w:rPr>
        <w:t> </w:t>
      </w:r>
    </w:p>
    <w:p w:rsidR="00A45256" w:rsidRPr="001C67F7" w:rsidRDefault="00A45256" w:rsidP="00A45256">
      <w:pPr>
        <w:ind w:firstLine="709"/>
        <w:jc w:val="center"/>
        <w:rPr>
          <w:b/>
          <w:sz w:val="28"/>
          <w:szCs w:val="28"/>
        </w:rPr>
      </w:pPr>
      <w:r w:rsidRPr="001C67F7">
        <w:rPr>
          <w:b/>
          <w:bCs/>
          <w:sz w:val="28"/>
          <w:szCs w:val="28"/>
        </w:rPr>
        <w:t>Раздел 3. Предоставление Главой поселения ежегодного отчета</w:t>
      </w:r>
    </w:p>
    <w:p w:rsidR="00A45256" w:rsidRPr="001C67F7" w:rsidRDefault="00A45256" w:rsidP="00A45256">
      <w:pPr>
        <w:ind w:firstLine="709"/>
        <w:jc w:val="both"/>
        <w:rPr>
          <w:b/>
          <w:sz w:val="28"/>
          <w:szCs w:val="28"/>
        </w:rPr>
      </w:pP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1. Отчет</w:t>
      </w:r>
      <w:r>
        <w:rPr>
          <w:sz w:val="28"/>
          <w:szCs w:val="28"/>
        </w:rPr>
        <w:t xml:space="preserve">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 представляется в </w:t>
      </w:r>
      <w:r>
        <w:rPr>
          <w:sz w:val="28"/>
          <w:szCs w:val="28"/>
        </w:rPr>
        <w:t>Собрание депутатов муниципального образования сельского поселения</w:t>
      </w:r>
      <w:r w:rsidRPr="00264AEC">
        <w:rPr>
          <w:sz w:val="28"/>
          <w:szCs w:val="28"/>
        </w:rPr>
        <w:t xml:space="preserve"> в месячный срок со дня истечения 12 месяцев с момента вступления в должность </w:t>
      </w:r>
      <w:r>
        <w:rPr>
          <w:sz w:val="28"/>
          <w:szCs w:val="28"/>
        </w:rPr>
        <w:t xml:space="preserve">Главы </w:t>
      </w:r>
      <w:r w:rsidRPr="00264AEC">
        <w:rPr>
          <w:sz w:val="28"/>
          <w:szCs w:val="28"/>
        </w:rPr>
        <w:t>избранного поселения.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proofErr w:type="gramStart"/>
      <w:r w:rsidRPr="0049244C">
        <w:rPr>
          <w:sz w:val="28"/>
          <w:szCs w:val="28"/>
        </w:rPr>
        <w:t xml:space="preserve">Последующие ежегодные отчеты Главы </w:t>
      </w:r>
      <w:r>
        <w:rPr>
          <w:sz w:val="28"/>
          <w:szCs w:val="28"/>
        </w:rPr>
        <w:t xml:space="preserve">сельского </w:t>
      </w:r>
      <w:r w:rsidRPr="0049244C">
        <w:rPr>
          <w:sz w:val="28"/>
          <w:szCs w:val="28"/>
        </w:rPr>
        <w:t xml:space="preserve">поселения представляются в </w:t>
      </w:r>
      <w:r>
        <w:rPr>
          <w:sz w:val="28"/>
          <w:szCs w:val="28"/>
        </w:rPr>
        <w:t>Собрание депутатов муниципального образования сельского поселения</w:t>
      </w:r>
      <w:r w:rsidRPr="0049244C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месяца  после  утверждения отчета об исполнении бюд</w:t>
      </w:r>
      <w:r w:rsidR="0002085E">
        <w:rPr>
          <w:sz w:val="28"/>
          <w:szCs w:val="28"/>
        </w:rPr>
        <w:t>жета сельского поселения «село Н</w:t>
      </w:r>
      <w:r>
        <w:rPr>
          <w:sz w:val="28"/>
          <w:szCs w:val="28"/>
        </w:rPr>
        <w:t>ижний Чирюрт» за предыдущий год.</w:t>
      </w:r>
      <w:proofErr w:type="gramEnd"/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3. Непредставление отчета является основанием для неудовлетворительной оценки </w:t>
      </w:r>
      <w:r>
        <w:rPr>
          <w:sz w:val="28"/>
          <w:szCs w:val="28"/>
        </w:rPr>
        <w:t>Собранием депутатов поселения деятельности Г</w:t>
      </w:r>
      <w:r w:rsidRPr="00264AEC">
        <w:rPr>
          <w:sz w:val="28"/>
          <w:szCs w:val="28"/>
        </w:rPr>
        <w:t>лавы поселения.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Нарушение сроков предоставления отчета в сочетании с другими основаниями может служить основанием для неудовлетворительной оценки </w:t>
      </w:r>
      <w:r>
        <w:rPr>
          <w:sz w:val="28"/>
          <w:szCs w:val="28"/>
        </w:rPr>
        <w:t xml:space="preserve">Собранием депутатов муниципального </w:t>
      </w:r>
      <w:proofErr w:type="gramStart"/>
      <w:r>
        <w:rPr>
          <w:sz w:val="28"/>
          <w:szCs w:val="28"/>
        </w:rPr>
        <w:t>образования сельского поселения деятельности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>поселения</w:t>
      </w:r>
      <w:proofErr w:type="gramEnd"/>
      <w:r w:rsidRPr="00264AEC">
        <w:rPr>
          <w:sz w:val="28"/>
          <w:szCs w:val="28"/>
        </w:rPr>
        <w:t>.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 </w:t>
      </w:r>
    </w:p>
    <w:p w:rsidR="00A45256" w:rsidRPr="001C67F7" w:rsidRDefault="00A45256" w:rsidP="00A45256">
      <w:pPr>
        <w:ind w:firstLine="709"/>
        <w:jc w:val="center"/>
        <w:rPr>
          <w:b/>
          <w:sz w:val="28"/>
          <w:szCs w:val="28"/>
        </w:rPr>
      </w:pPr>
      <w:r w:rsidRPr="001C67F7">
        <w:rPr>
          <w:b/>
          <w:bCs/>
          <w:sz w:val="28"/>
          <w:szCs w:val="28"/>
        </w:rPr>
        <w:t xml:space="preserve">Раздел 4. Рассмотрение ежегодного отчета Главы </w:t>
      </w:r>
      <w:r>
        <w:rPr>
          <w:b/>
          <w:bCs/>
          <w:sz w:val="28"/>
          <w:szCs w:val="28"/>
        </w:rPr>
        <w:t xml:space="preserve">сельского </w:t>
      </w:r>
      <w:r w:rsidRPr="001C67F7">
        <w:rPr>
          <w:b/>
          <w:bCs/>
          <w:sz w:val="28"/>
          <w:szCs w:val="28"/>
        </w:rPr>
        <w:t>поселения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1. Заседан</w:t>
      </w:r>
      <w:r>
        <w:rPr>
          <w:sz w:val="28"/>
          <w:szCs w:val="28"/>
        </w:rPr>
        <w:t>ие Собрания депутатов</w:t>
      </w:r>
      <w:r w:rsidRPr="001C67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 по отчету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 проводится не позднее </w:t>
      </w:r>
      <w:r>
        <w:rPr>
          <w:sz w:val="28"/>
          <w:szCs w:val="28"/>
        </w:rPr>
        <w:t xml:space="preserve">месяца  </w:t>
      </w:r>
      <w:proofErr w:type="gramStart"/>
      <w:r w:rsidRPr="00264AEC">
        <w:rPr>
          <w:sz w:val="28"/>
          <w:szCs w:val="28"/>
        </w:rPr>
        <w:t>с даты</w:t>
      </w:r>
      <w:proofErr w:type="gramEnd"/>
      <w:r w:rsidRPr="00264AEC">
        <w:rPr>
          <w:sz w:val="28"/>
          <w:szCs w:val="28"/>
        </w:rPr>
        <w:t xml:space="preserve"> его предоставления.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 направляется всем депутатам </w:t>
      </w:r>
      <w:r>
        <w:rPr>
          <w:sz w:val="28"/>
          <w:szCs w:val="28"/>
        </w:rPr>
        <w:t xml:space="preserve">Собрания депутатов муниципального образования сельского </w:t>
      </w:r>
      <w:r w:rsidRPr="00264AEC">
        <w:rPr>
          <w:sz w:val="28"/>
          <w:szCs w:val="28"/>
        </w:rPr>
        <w:t>поселения.</w:t>
      </w:r>
    </w:p>
    <w:p w:rsidR="00A45256" w:rsidRPr="002656D1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 xml:space="preserve">3. </w:t>
      </w:r>
      <w:r w:rsidRPr="002656D1">
        <w:rPr>
          <w:spacing w:val="2"/>
          <w:sz w:val="28"/>
          <w:szCs w:val="28"/>
          <w:shd w:val="clear" w:color="auto" w:fill="FFFFFF"/>
        </w:rPr>
        <w:t xml:space="preserve">Не </w:t>
      </w:r>
      <w:proofErr w:type="gramStart"/>
      <w:r w:rsidRPr="002656D1"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2656D1">
        <w:rPr>
          <w:spacing w:val="2"/>
          <w:sz w:val="28"/>
          <w:szCs w:val="28"/>
          <w:shd w:val="clear" w:color="auto" w:fill="FFFFFF"/>
        </w:rPr>
        <w:t xml:space="preserve"> чем за </w:t>
      </w:r>
      <w:r>
        <w:rPr>
          <w:spacing w:val="2"/>
          <w:sz w:val="28"/>
          <w:szCs w:val="28"/>
          <w:shd w:val="clear" w:color="auto" w:fill="FFFFFF"/>
        </w:rPr>
        <w:t xml:space="preserve">10 </w:t>
      </w:r>
      <w:r w:rsidRPr="002656D1">
        <w:rPr>
          <w:spacing w:val="2"/>
          <w:sz w:val="28"/>
          <w:szCs w:val="28"/>
          <w:shd w:val="clear" w:color="auto" w:fill="FFFFFF"/>
        </w:rPr>
        <w:t xml:space="preserve">календарных дней до заседания Собрания депутатов, на котором планируется заслушивание отчета </w:t>
      </w:r>
      <w:r>
        <w:rPr>
          <w:spacing w:val="2"/>
          <w:sz w:val="28"/>
          <w:szCs w:val="28"/>
          <w:shd w:val="clear" w:color="auto" w:fill="FFFFFF"/>
        </w:rPr>
        <w:t>Главы</w:t>
      </w:r>
      <w:r w:rsidRPr="002656D1">
        <w:rPr>
          <w:spacing w:val="2"/>
          <w:sz w:val="28"/>
          <w:szCs w:val="28"/>
          <w:shd w:val="clear" w:color="auto" w:fill="FFFFFF"/>
        </w:rPr>
        <w:t xml:space="preserve"> сельского поселения в письменной форме </w:t>
      </w:r>
      <w:r>
        <w:rPr>
          <w:spacing w:val="2"/>
          <w:sz w:val="28"/>
          <w:szCs w:val="28"/>
          <w:shd w:val="clear" w:color="auto" w:fill="FFFFFF"/>
        </w:rPr>
        <w:t xml:space="preserve">ему </w:t>
      </w:r>
      <w:r w:rsidRPr="002656D1">
        <w:rPr>
          <w:spacing w:val="2"/>
          <w:sz w:val="28"/>
          <w:szCs w:val="28"/>
          <w:shd w:val="clear" w:color="auto" w:fill="FFFFFF"/>
        </w:rPr>
        <w:t>направляется перечень вопросов и предложений, поступивших от депутатов. Результаты их рассмотрения доводятся до сведения депутатов в ходе доклада о ежегодном отчете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A45256" w:rsidRPr="002656D1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lastRenderedPageBreak/>
        <w:t>4</w:t>
      </w:r>
      <w:r w:rsidRPr="002656D1">
        <w:rPr>
          <w:sz w:val="28"/>
          <w:szCs w:val="28"/>
        </w:rPr>
        <w:t xml:space="preserve">. При рассмотрении отчета Собрание депутатов </w:t>
      </w:r>
      <w:r>
        <w:rPr>
          <w:sz w:val="28"/>
          <w:szCs w:val="28"/>
        </w:rPr>
        <w:t xml:space="preserve">муниципального образования сельского </w:t>
      </w:r>
      <w:r w:rsidRPr="002656D1">
        <w:rPr>
          <w:sz w:val="28"/>
          <w:szCs w:val="28"/>
        </w:rPr>
        <w:t xml:space="preserve">поселения на своем заседании заслушивает Главу </w:t>
      </w:r>
      <w:r>
        <w:rPr>
          <w:sz w:val="28"/>
          <w:szCs w:val="28"/>
        </w:rPr>
        <w:t xml:space="preserve">сельского </w:t>
      </w:r>
      <w:r w:rsidRPr="002656D1">
        <w:rPr>
          <w:sz w:val="28"/>
          <w:szCs w:val="28"/>
        </w:rPr>
        <w:t>поселения.</w:t>
      </w:r>
    </w:p>
    <w:p w:rsidR="00A45256" w:rsidRPr="002656D1" w:rsidRDefault="00A45256" w:rsidP="00A45256">
      <w:pPr>
        <w:ind w:firstLine="709"/>
        <w:jc w:val="both"/>
        <w:rPr>
          <w:sz w:val="28"/>
          <w:szCs w:val="28"/>
        </w:rPr>
      </w:pPr>
      <w:r w:rsidRPr="002656D1">
        <w:rPr>
          <w:sz w:val="28"/>
          <w:szCs w:val="28"/>
          <w:shd w:val="clear" w:color="auto" w:fill="FFFFFF"/>
        </w:rPr>
        <w:t>После представления отчета Глава сельского поселения отвечает на вопросы депутатов Собрания</w:t>
      </w:r>
      <w:r w:rsidRPr="002656D1">
        <w:rPr>
          <w:sz w:val="28"/>
          <w:szCs w:val="28"/>
        </w:rPr>
        <w:t>.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оценке деятельности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 депутатам </w:t>
      </w:r>
      <w:r>
        <w:rPr>
          <w:sz w:val="28"/>
          <w:szCs w:val="28"/>
        </w:rPr>
        <w:t>Собрания депутатов</w:t>
      </w:r>
      <w:r w:rsidRPr="00264AEC">
        <w:rPr>
          <w:sz w:val="28"/>
          <w:szCs w:val="28"/>
        </w:rPr>
        <w:t xml:space="preserve"> поселения необходимо руководствоваться: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6A7BD2">
        <w:rPr>
          <w:sz w:val="28"/>
          <w:szCs w:val="28"/>
        </w:rPr>
        <w:t>5</w:t>
      </w:r>
      <w:r w:rsidRPr="00264AEC">
        <w:rPr>
          <w:sz w:val="28"/>
          <w:szCs w:val="28"/>
        </w:rPr>
        <w:t>.1. приоритетн</w:t>
      </w:r>
      <w:r>
        <w:rPr>
          <w:sz w:val="28"/>
          <w:szCs w:val="28"/>
        </w:rPr>
        <w:t>остью направлений деятельности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>поселения;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6A7BD2">
        <w:rPr>
          <w:sz w:val="28"/>
          <w:szCs w:val="28"/>
        </w:rPr>
        <w:t>5</w:t>
      </w:r>
      <w:r w:rsidRPr="00264AEC">
        <w:rPr>
          <w:sz w:val="28"/>
          <w:szCs w:val="28"/>
        </w:rPr>
        <w:t>.2. целесообразностью принятого р</w:t>
      </w:r>
      <w:r>
        <w:rPr>
          <w:sz w:val="28"/>
          <w:szCs w:val="28"/>
        </w:rPr>
        <w:t>ешения, действия (бездействия)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</w:t>
      </w:r>
      <w:r w:rsidRPr="00264AEC">
        <w:rPr>
          <w:sz w:val="28"/>
          <w:szCs w:val="28"/>
        </w:rPr>
        <w:t>оселения.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 w:rsidRPr="006A7BD2">
        <w:rPr>
          <w:sz w:val="28"/>
          <w:szCs w:val="28"/>
        </w:rPr>
        <w:t>6</w:t>
      </w:r>
      <w:r>
        <w:rPr>
          <w:sz w:val="28"/>
          <w:szCs w:val="28"/>
        </w:rPr>
        <w:t>. Вопросы рассмотрения отчета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 xml:space="preserve">поселения, не урегулированные настоящим Положением, решаются в соответствии с Регламентом </w:t>
      </w:r>
      <w:r>
        <w:rPr>
          <w:sz w:val="28"/>
          <w:szCs w:val="28"/>
        </w:rPr>
        <w:t>Собрания депутатов</w:t>
      </w:r>
      <w:r w:rsidRPr="0026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сельского </w:t>
      </w:r>
      <w:r w:rsidRPr="00264AEC">
        <w:rPr>
          <w:sz w:val="28"/>
          <w:szCs w:val="28"/>
        </w:rPr>
        <w:t>поселения.</w:t>
      </w:r>
    </w:p>
    <w:p w:rsidR="00A45256" w:rsidRPr="001C67F7" w:rsidRDefault="00A45256" w:rsidP="00A45256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1C67F7">
        <w:rPr>
          <w:b/>
          <w:bCs/>
          <w:sz w:val="28"/>
          <w:szCs w:val="28"/>
        </w:rPr>
        <w:t xml:space="preserve">Раздел 5. Решение Собрания депутатов </w:t>
      </w:r>
      <w:r>
        <w:rPr>
          <w:sz w:val="28"/>
          <w:szCs w:val="28"/>
        </w:rPr>
        <w:t xml:space="preserve">муниципального образования сельского </w:t>
      </w:r>
      <w:r w:rsidRPr="001C67F7">
        <w:rPr>
          <w:b/>
          <w:bCs/>
          <w:sz w:val="28"/>
          <w:szCs w:val="28"/>
        </w:rPr>
        <w:t xml:space="preserve">поселения об отчете Главы </w:t>
      </w:r>
      <w:r>
        <w:rPr>
          <w:b/>
          <w:bCs/>
          <w:sz w:val="28"/>
          <w:szCs w:val="28"/>
        </w:rPr>
        <w:t xml:space="preserve">сельского </w:t>
      </w:r>
      <w:r w:rsidRPr="001C67F7">
        <w:rPr>
          <w:b/>
          <w:bCs/>
          <w:sz w:val="28"/>
          <w:szCs w:val="28"/>
        </w:rPr>
        <w:t>поселения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5.1.</w:t>
      </w:r>
      <w:r>
        <w:rPr>
          <w:sz w:val="28"/>
          <w:szCs w:val="28"/>
        </w:rPr>
        <w:t xml:space="preserve"> По итогам рассмотрения отчета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 Собрание депутатов муниципального образования сельского поселения</w:t>
      </w:r>
      <w:r w:rsidRPr="00264AEC">
        <w:rPr>
          <w:sz w:val="28"/>
          <w:szCs w:val="28"/>
        </w:rPr>
        <w:t xml:space="preserve"> принимается одно из следующих решений: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1) об утверждении отчета с оценкой «удовлетворительно»;</w:t>
      </w:r>
    </w:p>
    <w:p w:rsidR="00A45256" w:rsidRDefault="00A45256" w:rsidP="00A45256">
      <w:pPr>
        <w:ind w:firstLine="709"/>
        <w:jc w:val="both"/>
        <w:rPr>
          <w:sz w:val="28"/>
          <w:szCs w:val="28"/>
        </w:rPr>
      </w:pPr>
      <w:r w:rsidRPr="00264AEC">
        <w:rPr>
          <w:sz w:val="28"/>
          <w:szCs w:val="28"/>
        </w:rPr>
        <w:t>2) об утверждении отчета с оценкой «неудовлетворительно»;</w:t>
      </w:r>
    </w:p>
    <w:p w:rsidR="00A45256" w:rsidRPr="00264AEC" w:rsidRDefault="00A45256" w:rsidP="00A4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264AE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Собрания депутатов муниципального образования сельского поселения о ежегодном отчете Г</w:t>
      </w:r>
      <w:r w:rsidRPr="00264AE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</w:t>
      </w:r>
      <w:r w:rsidRPr="00264AEC">
        <w:rPr>
          <w:sz w:val="28"/>
          <w:szCs w:val="28"/>
        </w:rPr>
        <w:t>поселения вступа</w:t>
      </w:r>
      <w:r>
        <w:rPr>
          <w:sz w:val="28"/>
          <w:szCs w:val="28"/>
        </w:rPr>
        <w:t>ет в силу со дня его подписания,</w:t>
      </w:r>
      <w:r w:rsidRPr="00264AE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опубликованию.</w:t>
      </w:r>
    </w:p>
    <w:p w:rsidR="00A45256" w:rsidRDefault="00A45256" w:rsidP="00A45256">
      <w:pPr>
        <w:jc w:val="both"/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sectPr w:rsidR="00A45256" w:rsidSect="00F16C2B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196F7B"/>
    <w:multiLevelType w:val="hybridMultilevel"/>
    <w:tmpl w:val="053AC3F2"/>
    <w:lvl w:ilvl="0" w:tplc="AE12689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7316"/>
    <w:rsid w:val="0002747A"/>
    <w:rsid w:val="000312D4"/>
    <w:rsid w:val="00033FFC"/>
    <w:rsid w:val="000401BA"/>
    <w:rsid w:val="0004761A"/>
    <w:rsid w:val="0005221C"/>
    <w:rsid w:val="00052FC3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A6557"/>
    <w:rsid w:val="000B02A2"/>
    <w:rsid w:val="000B53F0"/>
    <w:rsid w:val="000C0420"/>
    <w:rsid w:val="000C37FC"/>
    <w:rsid w:val="000C5D5B"/>
    <w:rsid w:val="000D1363"/>
    <w:rsid w:val="000D49CA"/>
    <w:rsid w:val="000E4BCA"/>
    <w:rsid w:val="000F780E"/>
    <w:rsid w:val="00110FB7"/>
    <w:rsid w:val="00111693"/>
    <w:rsid w:val="00114161"/>
    <w:rsid w:val="001154BB"/>
    <w:rsid w:val="00123849"/>
    <w:rsid w:val="00127B12"/>
    <w:rsid w:val="00132E37"/>
    <w:rsid w:val="00133547"/>
    <w:rsid w:val="00153EE2"/>
    <w:rsid w:val="001547B3"/>
    <w:rsid w:val="00157CC0"/>
    <w:rsid w:val="001645C6"/>
    <w:rsid w:val="00174E8C"/>
    <w:rsid w:val="00182920"/>
    <w:rsid w:val="0018739E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518FE"/>
    <w:rsid w:val="00257C29"/>
    <w:rsid w:val="00262750"/>
    <w:rsid w:val="0026787F"/>
    <w:rsid w:val="00281D14"/>
    <w:rsid w:val="00283060"/>
    <w:rsid w:val="002860A5"/>
    <w:rsid w:val="002959BF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0C19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4268"/>
    <w:rsid w:val="00345758"/>
    <w:rsid w:val="00355C02"/>
    <w:rsid w:val="00356BB6"/>
    <w:rsid w:val="00361445"/>
    <w:rsid w:val="003661E6"/>
    <w:rsid w:val="00367F3B"/>
    <w:rsid w:val="003713DE"/>
    <w:rsid w:val="00376C8C"/>
    <w:rsid w:val="00377424"/>
    <w:rsid w:val="00377ACE"/>
    <w:rsid w:val="0038367C"/>
    <w:rsid w:val="00391A4B"/>
    <w:rsid w:val="003A18EA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138A2"/>
    <w:rsid w:val="004140F3"/>
    <w:rsid w:val="00417A79"/>
    <w:rsid w:val="0042600B"/>
    <w:rsid w:val="00432FE4"/>
    <w:rsid w:val="004361E5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A3D1D"/>
    <w:rsid w:val="004A5DF5"/>
    <w:rsid w:val="004A79B9"/>
    <w:rsid w:val="004B1599"/>
    <w:rsid w:val="004E0899"/>
    <w:rsid w:val="004E26D3"/>
    <w:rsid w:val="004E749D"/>
    <w:rsid w:val="00500173"/>
    <w:rsid w:val="00503171"/>
    <w:rsid w:val="00505011"/>
    <w:rsid w:val="005061AE"/>
    <w:rsid w:val="0051712B"/>
    <w:rsid w:val="00523A03"/>
    <w:rsid w:val="00531C6A"/>
    <w:rsid w:val="0053798E"/>
    <w:rsid w:val="00540DD4"/>
    <w:rsid w:val="00544166"/>
    <w:rsid w:val="00544F61"/>
    <w:rsid w:val="005461C0"/>
    <w:rsid w:val="00547EC7"/>
    <w:rsid w:val="00551641"/>
    <w:rsid w:val="005528DC"/>
    <w:rsid w:val="00556FF7"/>
    <w:rsid w:val="0055784C"/>
    <w:rsid w:val="00565D23"/>
    <w:rsid w:val="005872BD"/>
    <w:rsid w:val="00590A14"/>
    <w:rsid w:val="00594FF3"/>
    <w:rsid w:val="005A481C"/>
    <w:rsid w:val="005A6ED2"/>
    <w:rsid w:val="005B0589"/>
    <w:rsid w:val="005B0D7D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D1586"/>
    <w:rsid w:val="006D285B"/>
    <w:rsid w:val="006D5DA5"/>
    <w:rsid w:val="006D6EB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983"/>
    <w:rsid w:val="007F2A31"/>
    <w:rsid w:val="007F5E07"/>
    <w:rsid w:val="00810661"/>
    <w:rsid w:val="00820160"/>
    <w:rsid w:val="008238B2"/>
    <w:rsid w:val="00824538"/>
    <w:rsid w:val="008325D6"/>
    <w:rsid w:val="00842FB0"/>
    <w:rsid w:val="00844B41"/>
    <w:rsid w:val="00844FE2"/>
    <w:rsid w:val="0085146A"/>
    <w:rsid w:val="008613B1"/>
    <w:rsid w:val="00861F7A"/>
    <w:rsid w:val="00863968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91012D"/>
    <w:rsid w:val="00912E38"/>
    <w:rsid w:val="00914518"/>
    <w:rsid w:val="009245D4"/>
    <w:rsid w:val="00924763"/>
    <w:rsid w:val="00925233"/>
    <w:rsid w:val="00925494"/>
    <w:rsid w:val="0093470C"/>
    <w:rsid w:val="00946E38"/>
    <w:rsid w:val="009620ED"/>
    <w:rsid w:val="0096651B"/>
    <w:rsid w:val="00984081"/>
    <w:rsid w:val="009903A1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6719"/>
    <w:rsid w:val="00A42243"/>
    <w:rsid w:val="00A45256"/>
    <w:rsid w:val="00A54EF9"/>
    <w:rsid w:val="00A5576E"/>
    <w:rsid w:val="00A56DA9"/>
    <w:rsid w:val="00A60427"/>
    <w:rsid w:val="00A62B5E"/>
    <w:rsid w:val="00A65C81"/>
    <w:rsid w:val="00A72E79"/>
    <w:rsid w:val="00A7412F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D2270"/>
    <w:rsid w:val="00AE09F7"/>
    <w:rsid w:val="00AE4055"/>
    <w:rsid w:val="00AE7655"/>
    <w:rsid w:val="00AF5737"/>
    <w:rsid w:val="00AF6770"/>
    <w:rsid w:val="00AF6C74"/>
    <w:rsid w:val="00B03151"/>
    <w:rsid w:val="00B045EE"/>
    <w:rsid w:val="00B1141F"/>
    <w:rsid w:val="00B13925"/>
    <w:rsid w:val="00B14A19"/>
    <w:rsid w:val="00B158B4"/>
    <w:rsid w:val="00B16B82"/>
    <w:rsid w:val="00B22B55"/>
    <w:rsid w:val="00B31F23"/>
    <w:rsid w:val="00B37628"/>
    <w:rsid w:val="00B418DE"/>
    <w:rsid w:val="00B43B2E"/>
    <w:rsid w:val="00B47A10"/>
    <w:rsid w:val="00B5050C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7628"/>
    <w:rsid w:val="00C07B09"/>
    <w:rsid w:val="00C11531"/>
    <w:rsid w:val="00C13B55"/>
    <w:rsid w:val="00C23C4E"/>
    <w:rsid w:val="00C2544B"/>
    <w:rsid w:val="00C310B7"/>
    <w:rsid w:val="00C35081"/>
    <w:rsid w:val="00C35E9F"/>
    <w:rsid w:val="00C42DA0"/>
    <w:rsid w:val="00C559D9"/>
    <w:rsid w:val="00C56E95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21416"/>
    <w:rsid w:val="00D23884"/>
    <w:rsid w:val="00D27474"/>
    <w:rsid w:val="00D4784E"/>
    <w:rsid w:val="00D50D75"/>
    <w:rsid w:val="00D5424F"/>
    <w:rsid w:val="00D55BDF"/>
    <w:rsid w:val="00D61968"/>
    <w:rsid w:val="00D64D60"/>
    <w:rsid w:val="00D67730"/>
    <w:rsid w:val="00D71BED"/>
    <w:rsid w:val="00D7708E"/>
    <w:rsid w:val="00D859B9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41294"/>
    <w:rsid w:val="00E62E98"/>
    <w:rsid w:val="00E7019F"/>
    <w:rsid w:val="00E71494"/>
    <w:rsid w:val="00E7435E"/>
    <w:rsid w:val="00E74F61"/>
    <w:rsid w:val="00E81D42"/>
    <w:rsid w:val="00E84BB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2BF4"/>
    <w:rsid w:val="00EE3E1C"/>
    <w:rsid w:val="00EE6126"/>
    <w:rsid w:val="00F02A92"/>
    <w:rsid w:val="00F06D2E"/>
    <w:rsid w:val="00F16C2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800E8"/>
    <w:rsid w:val="00F84CE1"/>
    <w:rsid w:val="00F90144"/>
    <w:rsid w:val="00F92E45"/>
    <w:rsid w:val="00F940D8"/>
    <w:rsid w:val="00FA2206"/>
    <w:rsid w:val="00FC4CE0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uiPriority w:val="1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A075-F4E2-4A31-AFB6-0356B4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65</cp:revision>
  <cp:lastPrinted>2020-06-16T09:01:00Z</cp:lastPrinted>
  <dcterms:created xsi:type="dcterms:W3CDTF">2010-12-15T00:08:00Z</dcterms:created>
  <dcterms:modified xsi:type="dcterms:W3CDTF">2020-06-19T11:38:00Z</dcterms:modified>
</cp:coreProperties>
</file>